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AA7" w:rsidRPr="00583B91" w:rsidRDefault="00876AA7" w:rsidP="003A5E9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AE1">
        <w:rPr>
          <w:rFonts w:ascii="Times New Roman" w:hAnsi="Times New Roman" w:cs="Times New Roman"/>
          <w:b/>
          <w:sz w:val="24"/>
          <w:szCs w:val="24"/>
        </w:rPr>
        <w:t>ИНДИВИДУАЛЬНОЕ</w:t>
      </w:r>
      <w:r w:rsidRPr="00C95DBE">
        <w:rPr>
          <w:b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876AA7" w:rsidRPr="001F22A2" w:rsidRDefault="00876AA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1F22A2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876AA7" w:rsidRPr="001F22A2" w:rsidRDefault="00876AA7" w:rsidP="0089096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22A2">
        <w:rPr>
          <w:rFonts w:ascii="Times New Roman" w:hAnsi="Times New Roman" w:cs="Times New Roman"/>
          <w:b/>
          <w:sz w:val="24"/>
          <w:szCs w:val="24"/>
          <w:u w:val="single"/>
        </w:rPr>
        <w:t>«Анализ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Pr="001F22A2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проб нефтяных, турбинных масел»</w:t>
      </w:r>
    </w:p>
    <w:p w:rsidR="00876AA7" w:rsidRPr="001F22A2" w:rsidRDefault="00876AA7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F22A2">
        <w:rPr>
          <w:rFonts w:ascii="Times New Roman" w:hAnsi="Times New Roman" w:cs="Times New Roman"/>
          <w:i/>
          <w:sz w:val="16"/>
          <w:szCs w:val="16"/>
        </w:rPr>
        <w:t xml:space="preserve"> (наименование)</w:t>
      </w:r>
    </w:p>
    <w:p w:rsidR="00876AA7" w:rsidRPr="00230194" w:rsidRDefault="00876AA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F22A2">
        <w:rPr>
          <w:rFonts w:ascii="Times New Roman" w:hAnsi="Times New Roman" w:cs="Times New Roman"/>
          <w:sz w:val="24"/>
          <w:szCs w:val="24"/>
          <w:u w:val="single"/>
        </w:rPr>
        <w:t>Первомайской теплоэлектроцентрали (ТЭЦ-14)</w:t>
      </w:r>
      <w:r w:rsidRPr="001F22A2">
        <w:rPr>
          <w:rFonts w:ascii="Times New Roman" w:hAnsi="Times New Roman" w:cs="Times New Roman"/>
          <w:sz w:val="24"/>
          <w:szCs w:val="24"/>
        </w:rPr>
        <w:t xml:space="preserve"> </w:t>
      </w:r>
      <w:r w:rsidRPr="001F22A2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</w:t>
      </w:r>
    </w:p>
    <w:p w:rsidR="00876AA7" w:rsidRPr="001F22A2" w:rsidRDefault="00876AA7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1F22A2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876AA7" w:rsidRPr="001F22A2" w:rsidRDefault="00876AA7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1F22A2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Pr="001F22A2">
        <w:rPr>
          <w:rFonts w:ascii="Times New Roman" w:hAnsi="Times New Roman" w:cs="Times New Roman"/>
          <w:sz w:val="24"/>
          <w:szCs w:val="24"/>
          <w:u w:val="single"/>
        </w:rPr>
        <w:t>1114/6.47-892</w:t>
      </w:r>
    </w:p>
    <w:p w:rsidR="00876AA7" w:rsidRPr="001F22A2" w:rsidRDefault="00876AA7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F22A2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Pr="001F22A2">
        <w:rPr>
          <w:rFonts w:ascii="Times New Roman" w:hAnsi="Times New Roman" w:cs="Times New Roman"/>
          <w:sz w:val="24"/>
          <w:szCs w:val="24"/>
          <w:u w:val="single"/>
        </w:rPr>
        <w:t>6.1.1.</w:t>
      </w:r>
    </w:p>
    <w:p w:rsidR="00876AA7" w:rsidRPr="001F22A2" w:rsidRDefault="00876AA7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876AA7" w:rsidRPr="00FD6FA4" w:rsidRDefault="00876A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color w:val="FF0000"/>
          <w:sz w:val="24"/>
          <w:szCs w:val="24"/>
        </w:rPr>
      </w:pPr>
      <w:smartTag w:uri="urn:schemas-microsoft-com:office:smarttags" w:element="place">
        <w:r w:rsidRPr="00583B91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583B91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583B91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  <w:bookmarkStart w:id="0" w:name="_GoBack"/>
      <w:bookmarkEnd w:id="0"/>
    </w:p>
    <w:p w:rsidR="00876AA7" w:rsidRPr="00976F6A" w:rsidRDefault="00876A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76F6A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876AA7" w:rsidRPr="00976F6A" w:rsidRDefault="00876A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>Санкт-Петербург, ул. Корабельная, д.4, Первомайская ТЭЦ (ТЭЦ-14)  филиала «Невский» ОАО «ТГК-1»</w:t>
      </w:r>
    </w:p>
    <w:p w:rsidR="00876AA7" w:rsidRPr="00976F6A" w:rsidRDefault="00876A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876AA7" w:rsidRPr="00976F6A" w:rsidRDefault="00876AA7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>Начальник ХЦ Козлова И.В., т. (812) 901-45-88.</w:t>
      </w:r>
    </w:p>
    <w:p w:rsidR="00876AA7" w:rsidRPr="00976F6A" w:rsidRDefault="00876AA7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76F6A">
        <w:rPr>
          <w:rFonts w:ascii="Times New Roman" w:hAnsi="Times New Roman" w:cs="Times New Roman"/>
          <w:b/>
          <w:sz w:val="24"/>
          <w:szCs w:val="24"/>
        </w:rPr>
        <w:t xml:space="preserve"> Период оказания услуг:</w:t>
      </w:r>
    </w:p>
    <w:p w:rsidR="00876AA7" w:rsidRPr="00976F6A" w:rsidRDefault="00876A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Pr="00976F6A">
        <w:rPr>
          <w:rFonts w:ascii="Times New Roman" w:hAnsi="Times New Roman" w:cs="Times New Roman"/>
          <w:sz w:val="24"/>
          <w:szCs w:val="24"/>
          <w:u w:val="single"/>
        </w:rPr>
        <w:t>январь</w:t>
      </w:r>
      <w:r w:rsidRPr="00976F6A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976F6A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976F6A">
        <w:rPr>
          <w:rFonts w:ascii="Times New Roman" w:hAnsi="Times New Roman" w:cs="Times New Roman"/>
          <w:sz w:val="24"/>
          <w:szCs w:val="24"/>
        </w:rPr>
        <w:t>.</w:t>
      </w:r>
    </w:p>
    <w:p w:rsidR="00876AA7" w:rsidRPr="00976F6A" w:rsidRDefault="00876A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Pr="00976F6A">
        <w:rPr>
          <w:rFonts w:ascii="Times New Roman" w:hAnsi="Times New Roman" w:cs="Times New Roman"/>
          <w:sz w:val="24"/>
          <w:szCs w:val="24"/>
          <w:u w:val="single"/>
        </w:rPr>
        <w:t>декабрь</w:t>
      </w:r>
      <w:r w:rsidRPr="00976F6A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976F6A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976F6A">
        <w:rPr>
          <w:rFonts w:ascii="Times New Roman" w:hAnsi="Times New Roman" w:cs="Times New Roman"/>
          <w:sz w:val="24"/>
          <w:szCs w:val="24"/>
        </w:rPr>
        <w:t>.</w:t>
      </w:r>
    </w:p>
    <w:p w:rsidR="00876AA7" w:rsidRPr="00976F6A" w:rsidRDefault="00876AA7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76F6A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- </w:t>
      </w:r>
      <w:r w:rsidRPr="00976F6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65</w:t>
      </w:r>
      <w:r w:rsidRPr="00976F6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976F6A"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876AA7" w:rsidRPr="00976F6A" w:rsidRDefault="00876AA7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76F6A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876AA7" w:rsidRPr="00976F6A" w:rsidRDefault="00876A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76F6A">
        <w:rPr>
          <w:rFonts w:ascii="Times New Roman" w:hAnsi="Times New Roman" w:cs="Times New Roman"/>
          <w:sz w:val="24"/>
          <w:szCs w:val="24"/>
        </w:rPr>
        <w:t xml:space="preserve"> </w:t>
      </w:r>
      <w:r w:rsidRPr="00976F6A">
        <w:rPr>
          <w:rFonts w:ascii="Times New Roman" w:hAnsi="Times New Roman" w:cs="Times New Roman"/>
          <w:sz w:val="24"/>
          <w:szCs w:val="24"/>
          <w:u w:val="single"/>
        </w:rPr>
        <w:t>30</w:t>
      </w:r>
      <w:r>
        <w:rPr>
          <w:rFonts w:ascii="Times New Roman" w:hAnsi="Times New Roman" w:cs="Times New Roman"/>
          <w:sz w:val="24"/>
          <w:szCs w:val="24"/>
          <w:u w:val="single"/>
        </w:rPr>
        <w:t>,00</w:t>
      </w:r>
      <w:r w:rsidRPr="00976F6A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876AA7" w:rsidRPr="00976F6A" w:rsidRDefault="00876A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76F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78,00</w:t>
      </w:r>
      <w:r w:rsidRPr="00976F6A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876AA7" w:rsidRPr="00976F6A" w:rsidRDefault="00876A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 xml:space="preserve">3-й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76F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78,00</w:t>
      </w:r>
      <w:r w:rsidRPr="00976F6A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876AA7" w:rsidRPr="00976F6A" w:rsidRDefault="00876A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 xml:space="preserve">4-й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76F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79,00</w:t>
      </w:r>
      <w:r w:rsidRPr="00976F6A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876AA7" w:rsidRPr="00290C77" w:rsidRDefault="00876A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90C7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90C77">
        <w:rPr>
          <w:rFonts w:ascii="Times New Roman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876AA7" w:rsidRPr="00290C77" w:rsidRDefault="00876AA7" w:rsidP="00FD6FA4">
      <w:pPr>
        <w:spacing w:after="2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0C77">
        <w:rPr>
          <w:rFonts w:ascii="Times New Roman" w:hAnsi="Times New Roman" w:cs="Times New Roman"/>
          <w:sz w:val="24"/>
          <w:szCs w:val="24"/>
        </w:rPr>
        <w:t>Турбинное масло предназначено для использования в системе смазки и регулирования турбоагрегатов ТЭЦ.</w:t>
      </w:r>
    </w:p>
    <w:p w:rsidR="00876AA7" w:rsidRPr="00290C77" w:rsidRDefault="00876A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90C7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90C77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876AA7" w:rsidRPr="00290C77" w:rsidRDefault="00876AA7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C77">
        <w:rPr>
          <w:rFonts w:ascii="Times New Roman" w:hAnsi="Times New Roman" w:cs="Times New Roman"/>
          <w:b/>
          <w:sz w:val="24"/>
          <w:szCs w:val="24"/>
        </w:rPr>
        <w:t>3.1. Цель работы:</w:t>
      </w:r>
    </w:p>
    <w:p w:rsidR="00876AA7" w:rsidRPr="00976F6A" w:rsidRDefault="00876AA7" w:rsidP="00290C7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90C77">
        <w:rPr>
          <w:lang w:eastAsia="en-US"/>
        </w:rPr>
        <w:t xml:space="preserve">Определение показателей турбинного масла для </w:t>
      </w:r>
      <w:r w:rsidRPr="00290C77">
        <w:rPr>
          <w:rFonts w:ascii="Times New Roman" w:hAnsi="Times New Roman" w:cs="Times New Roman"/>
          <w:sz w:val="24"/>
          <w:szCs w:val="24"/>
        </w:rPr>
        <w:t>обеспечения режима эксплуатации оборудования, обеспечивающего работу электростанции без повреждений  и снижения</w:t>
      </w:r>
      <w:r w:rsidRPr="00976F6A">
        <w:rPr>
          <w:rFonts w:ascii="Times New Roman" w:hAnsi="Times New Roman" w:cs="Times New Roman"/>
          <w:sz w:val="24"/>
          <w:szCs w:val="24"/>
        </w:rPr>
        <w:t xml:space="preserve"> экономичности.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6AA7" w:rsidRPr="00583B91" w:rsidRDefault="00876AA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876AA7" w:rsidRPr="00583B91" w:rsidRDefault="00876AA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876AA7" w:rsidRDefault="00876AA7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6379"/>
        <w:gridCol w:w="1134"/>
        <w:gridCol w:w="986"/>
      </w:tblGrid>
      <w:tr w:rsidR="00876AA7" w:rsidTr="009F1E26">
        <w:tc>
          <w:tcPr>
            <w:tcW w:w="846" w:type="dxa"/>
          </w:tcPr>
          <w:p w:rsidR="00876AA7" w:rsidRPr="009F1E26" w:rsidRDefault="00876AA7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876AA7" w:rsidRPr="009F1E26" w:rsidRDefault="00876AA7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876AA7" w:rsidRPr="009F1E26" w:rsidRDefault="00876AA7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876AA7" w:rsidRPr="009F1E26" w:rsidRDefault="00876AA7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876AA7" w:rsidTr="006F17CD">
        <w:tc>
          <w:tcPr>
            <w:tcW w:w="9345" w:type="dxa"/>
            <w:gridSpan w:val="4"/>
          </w:tcPr>
          <w:p w:rsidR="00876AA7" w:rsidRPr="009F1E26" w:rsidRDefault="00876AA7" w:rsidP="005B389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C1C95">
              <w:rPr>
                <w:rFonts w:ascii="Times New Roman" w:hAnsi="Times New Roman"/>
                <w:color w:val="000000"/>
                <w:sz w:val="24"/>
                <w:szCs w:val="24"/>
              </w:rPr>
              <w:t>Выполнить анализы проб нефтяных турбинных масел по следующим показателям</w:t>
            </w:r>
          </w:p>
        </w:tc>
      </w:tr>
      <w:tr w:rsidR="00876AA7" w:rsidRPr="00A92B0B" w:rsidTr="009F1E26">
        <w:tc>
          <w:tcPr>
            <w:tcW w:w="846" w:type="dxa"/>
          </w:tcPr>
          <w:p w:rsidR="00876AA7" w:rsidRPr="00A92B0B" w:rsidRDefault="00876AA7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6AA7" w:rsidRPr="00A92B0B" w:rsidRDefault="00876AA7" w:rsidP="00A92B0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B0B">
              <w:rPr>
                <w:rFonts w:ascii="Times New Roman" w:hAnsi="Times New Roman"/>
              </w:rPr>
              <w:t>Кинематическая вязкость</w:t>
            </w:r>
          </w:p>
        </w:tc>
        <w:tc>
          <w:tcPr>
            <w:tcW w:w="1134" w:type="dxa"/>
          </w:tcPr>
          <w:p w:rsidR="00876AA7" w:rsidRPr="00A92B0B" w:rsidRDefault="00876AA7" w:rsidP="009F1E2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876AA7" w:rsidRPr="00A92B0B" w:rsidRDefault="00876AA7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6AA7" w:rsidRPr="00A92B0B" w:rsidTr="009F1E26">
        <w:tc>
          <w:tcPr>
            <w:tcW w:w="846" w:type="dxa"/>
          </w:tcPr>
          <w:p w:rsidR="00876AA7" w:rsidRPr="00A92B0B" w:rsidRDefault="00876AA7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6AA7" w:rsidRPr="00A92B0B" w:rsidRDefault="00876AA7" w:rsidP="00A92B0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B0B">
              <w:rPr>
                <w:rFonts w:ascii="Times New Roman" w:hAnsi="Times New Roman"/>
              </w:rPr>
              <w:t>Кислотное число</w:t>
            </w:r>
          </w:p>
        </w:tc>
        <w:tc>
          <w:tcPr>
            <w:tcW w:w="1134" w:type="dxa"/>
          </w:tcPr>
          <w:p w:rsidR="00876AA7" w:rsidRDefault="00876AA7">
            <w:r w:rsidRPr="00C5537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876AA7" w:rsidRPr="00A92B0B" w:rsidRDefault="00876AA7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0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876AA7" w:rsidRPr="00A92B0B" w:rsidTr="009F1E26">
        <w:tc>
          <w:tcPr>
            <w:tcW w:w="846" w:type="dxa"/>
          </w:tcPr>
          <w:p w:rsidR="00876AA7" w:rsidRPr="00A92B0B" w:rsidRDefault="00876AA7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6AA7" w:rsidRPr="00A92B0B" w:rsidRDefault="00876AA7" w:rsidP="00A92B0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B0B">
              <w:rPr>
                <w:rFonts w:ascii="Times New Roman" w:hAnsi="Times New Roman"/>
              </w:rPr>
              <w:t>Содержание водорастворимых кислот и щелочей</w:t>
            </w:r>
          </w:p>
        </w:tc>
        <w:tc>
          <w:tcPr>
            <w:tcW w:w="1134" w:type="dxa"/>
          </w:tcPr>
          <w:p w:rsidR="00876AA7" w:rsidRDefault="00876AA7">
            <w:r w:rsidRPr="00C5537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876AA7" w:rsidRPr="00A92B0B" w:rsidRDefault="00876AA7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6AA7" w:rsidRPr="00A92B0B" w:rsidTr="009F1E26">
        <w:tc>
          <w:tcPr>
            <w:tcW w:w="846" w:type="dxa"/>
          </w:tcPr>
          <w:p w:rsidR="00876AA7" w:rsidRPr="00A92B0B" w:rsidRDefault="00876AA7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6AA7" w:rsidRPr="00A92B0B" w:rsidRDefault="00876AA7" w:rsidP="00A92B0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B0B">
              <w:rPr>
                <w:rFonts w:ascii="Times New Roman" w:hAnsi="Times New Roman"/>
              </w:rPr>
              <w:t>Температура вспышки</w:t>
            </w:r>
          </w:p>
        </w:tc>
        <w:tc>
          <w:tcPr>
            <w:tcW w:w="1134" w:type="dxa"/>
          </w:tcPr>
          <w:p w:rsidR="00876AA7" w:rsidRDefault="00876AA7">
            <w:r w:rsidRPr="00C5537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876AA7" w:rsidRPr="00A92B0B" w:rsidRDefault="00876AA7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6AA7" w:rsidRPr="00A92B0B" w:rsidTr="009F1E26">
        <w:tc>
          <w:tcPr>
            <w:tcW w:w="846" w:type="dxa"/>
          </w:tcPr>
          <w:p w:rsidR="00876AA7" w:rsidRPr="00A92B0B" w:rsidRDefault="00876AA7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6AA7" w:rsidRPr="00A92B0B" w:rsidRDefault="00876AA7" w:rsidP="00A92B0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B0B">
              <w:rPr>
                <w:rFonts w:ascii="Times New Roman" w:hAnsi="Times New Roman"/>
              </w:rPr>
              <w:t>Стабильность против окисления</w:t>
            </w:r>
          </w:p>
        </w:tc>
        <w:tc>
          <w:tcPr>
            <w:tcW w:w="1134" w:type="dxa"/>
          </w:tcPr>
          <w:p w:rsidR="00876AA7" w:rsidRDefault="00876AA7">
            <w:r w:rsidRPr="00C5537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876AA7" w:rsidRPr="00A92B0B" w:rsidRDefault="00876AA7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6AA7" w:rsidRPr="00A92B0B" w:rsidTr="009F1E26">
        <w:tc>
          <w:tcPr>
            <w:tcW w:w="846" w:type="dxa"/>
          </w:tcPr>
          <w:p w:rsidR="00876AA7" w:rsidRPr="00A92B0B" w:rsidRDefault="00876AA7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6AA7" w:rsidRPr="00A92B0B" w:rsidRDefault="00876AA7" w:rsidP="00A92B0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B0B">
              <w:rPr>
                <w:rFonts w:ascii="Times New Roman" w:hAnsi="Times New Roman"/>
              </w:rPr>
              <w:t>Содержание воды</w:t>
            </w:r>
          </w:p>
        </w:tc>
        <w:tc>
          <w:tcPr>
            <w:tcW w:w="1134" w:type="dxa"/>
          </w:tcPr>
          <w:p w:rsidR="00876AA7" w:rsidRDefault="00876AA7">
            <w:r w:rsidRPr="00C5537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876AA7" w:rsidRPr="00A92B0B" w:rsidRDefault="00876AA7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0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876AA7" w:rsidRPr="00A92B0B" w:rsidTr="009F1E26">
        <w:tc>
          <w:tcPr>
            <w:tcW w:w="846" w:type="dxa"/>
          </w:tcPr>
          <w:p w:rsidR="00876AA7" w:rsidRPr="00A92B0B" w:rsidRDefault="00876AA7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6AA7" w:rsidRPr="00A92B0B" w:rsidRDefault="00876AA7" w:rsidP="00A92B0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B0B">
              <w:rPr>
                <w:rFonts w:ascii="Times New Roman" w:hAnsi="Times New Roman"/>
              </w:rPr>
              <w:t>Содержание мех.примесей</w:t>
            </w:r>
          </w:p>
        </w:tc>
        <w:tc>
          <w:tcPr>
            <w:tcW w:w="1134" w:type="dxa"/>
          </w:tcPr>
          <w:p w:rsidR="00876AA7" w:rsidRDefault="00876AA7">
            <w:r w:rsidRPr="00C5537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876AA7" w:rsidRPr="00A92B0B" w:rsidRDefault="00876AA7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0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876AA7" w:rsidRPr="00A92B0B" w:rsidTr="009F1E26">
        <w:tc>
          <w:tcPr>
            <w:tcW w:w="846" w:type="dxa"/>
          </w:tcPr>
          <w:p w:rsidR="00876AA7" w:rsidRPr="00A92B0B" w:rsidRDefault="00876AA7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6AA7" w:rsidRPr="00A92B0B" w:rsidRDefault="00876AA7" w:rsidP="00A92B0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B0B">
              <w:rPr>
                <w:rFonts w:ascii="Times New Roman" w:hAnsi="Times New Roman"/>
              </w:rPr>
              <w:t>Время деэмульсации</w:t>
            </w:r>
          </w:p>
        </w:tc>
        <w:tc>
          <w:tcPr>
            <w:tcW w:w="1134" w:type="dxa"/>
          </w:tcPr>
          <w:p w:rsidR="00876AA7" w:rsidRDefault="00876AA7">
            <w:r w:rsidRPr="00C5537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876AA7" w:rsidRPr="00A92B0B" w:rsidRDefault="00876AA7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0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876AA7" w:rsidRPr="00A92B0B" w:rsidTr="009F1E26">
        <w:tc>
          <w:tcPr>
            <w:tcW w:w="846" w:type="dxa"/>
          </w:tcPr>
          <w:p w:rsidR="00876AA7" w:rsidRPr="00A92B0B" w:rsidRDefault="00876AA7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6AA7" w:rsidRPr="00A92B0B" w:rsidRDefault="00876AA7" w:rsidP="00A92B0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B0B">
              <w:rPr>
                <w:rFonts w:ascii="Times New Roman" w:hAnsi="Times New Roman"/>
              </w:rPr>
              <w:t>Антикоррозионные свойства</w:t>
            </w:r>
          </w:p>
        </w:tc>
        <w:tc>
          <w:tcPr>
            <w:tcW w:w="1134" w:type="dxa"/>
          </w:tcPr>
          <w:p w:rsidR="00876AA7" w:rsidRDefault="00876AA7">
            <w:r w:rsidRPr="00C5537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876AA7" w:rsidRPr="00A92B0B" w:rsidRDefault="00876AA7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6AA7" w:rsidRPr="00A92B0B" w:rsidTr="009F1E26">
        <w:tc>
          <w:tcPr>
            <w:tcW w:w="846" w:type="dxa"/>
          </w:tcPr>
          <w:p w:rsidR="00876AA7" w:rsidRPr="00A92B0B" w:rsidRDefault="00876AA7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6AA7" w:rsidRPr="00A92B0B" w:rsidRDefault="00876AA7" w:rsidP="00A92B0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B0B">
              <w:rPr>
                <w:rFonts w:ascii="Times New Roman" w:hAnsi="Times New Roman"/>
              </w:rPr>
              <w:t>Прозрачность</w:t>
            </w:r>
          </w:p>
        </w:tc>
        <w:tc>
          <w:tcPr>
            <w:tcW w:w="1134" w:type="dxa"/>
          </w:tcPr>
          <w:p w:rsidR="00876AA7" w:rsidRDefault="00876AA7">
            <w:r w:rsidRPr="00C5537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876AA7" w:rsidRPr="00A92B0B" w:rsidRDefault="00876AA7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6AA7" w:rsidRPr="00A92B0B" w:rsidTr="009F1E26">
        <w:tc>
          <w:tcPr>
            <w:tcW w:w="846" w:type="dxa"/>
          </w:tcPr>
          <w:p w:rsidR="00876AA7" w:rsidRPr="00A92B0B" w:rsidRDefault="00876AA7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6AA7" w:rsidRPr="00A92B0B" w:rsidRDefault="00876AA7" w:rsidP="00C9396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</w:t>
            </w:r>
          </w:p>
        </w:tc>
        <w:tc>
          <w:tcPr>
            <w:tcW w:w="1134" w:type="dxa"/>
          </w:tcPr>
          <w:p w:rsidR="00876AA7" w:rsidRDefault="00876AA7">
            <w:r w:rsidRPr="00C5537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876AA7" w:rsidRPr="00A92B0B" w:rsidRDefault="00876AA7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876AA7" w:rsidRPr="00983702" w:rsidRDefault="00876AA7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83702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983702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876AA7" w:rsidRPr="00983702" w:rsidRDefault="00876AA7" w:rsidP="0054514A">
      <w:pPr>
        <w:pStyle w:val="BodyText2"/>
        <w:numPr>
          <w:ilvl w:val="0"/>
          <w:numId w:val="11"/>
        </w:numPr>
        <w:tabs>
          <w:tab w:val="clear" w:pos="72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83702">
        <w:rPr>
          <w:rFonts w:ascii="Times New Roman" w:hAnsi="Times New Roman"/>
          <w:sz w:val="24"/>
          <w:szCs w:val="24"/>
        </w:rPr>
        <w:t>Выполнение требований:</w:t>
      </w:r>
    </w:p>
    <w:p w:rsidR="00876AA7" w:rsidRPr="00983702" w:rsidRDefault="00876AA7" w:rsidP="0054514A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3702">
        <w:rPr>
          <w:rFonts w:ascii="Times New Roman" w:hAnsi="Times New Roman"/>
          <w:sz w:val="24"/>
          <w:szCs w:val="24"/>
        </w:rPr>
        <w:t>а) СО 34.20.501–2003 Правила технической эксплуатации электрических станций и сетей Российской Федерации.</w:t>
      </w:r>
    </w:p>
    <w:p w:rsidR="00876AA7" w:rsidRPr="00983702" w:rsidRDefault="00876AA7" w:rsidP="0054514A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3702">
        <w:rPr>
          <w:rFonts w:ascii="Times New Roman" w:hAnsi="Times New Roman"/>
          <w:sz w:val="24"/>
          <w:szCs w:val="24"/>
        </w:rPr>
        <w:t>б) РД 34.43.102 Инструкция по эксплуатации нефтяных турбинных масел.</w:t>
      </w:r>
    </w:p>
    <w:p w:rsidR="00876AA7" w:rsidRPr="00983702" w:rsidRDefault="00876AA7" w:rsidP="0054514A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3702">
        <w:rPr>
          <w:rFonts w:ascii="Times New Roman" w:hAnsi="Times New Roman"/>
          <w:sz w:val="24"/>
          <w:szCs w:val="24"/>
        </w:rPr>
        <w:t>в) СО ФН 05-2007(Э). Масла турбинные на электростанциях. Приёмка товарного масла, поставляемого автомобильным транспортом.</w:t>
      </w:r>
    </w:p>
    <w:p w:rsidR="00876AA7" w:rsidRPr="00983702" w:rsidRDefault="00876AA7" w:rsidP="0054514A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3702">
        <w:rPr>
          <w:rFonts w:ascii="Times New Roman" w:hAnsi="Times New Roman"/>
          <w:sz w:val="24"/>
          <w:szCs w:val="24"/>
        </w:rPr>
        <w:t>г) СО 34.03.201–97 (РД 153–34.03.201–97) Правила техники безопасности при эксплуатации тепломеханического оборудования электрических станций и тепловых сетей.</w:t>
      </w:r>
    </w:p>
    <w:p w:rsidR="00876AA7" w:rsidRPr="00983702" w:rsidRDefault="00876AA7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702">
        <w:rPr>
          <w:rFonts w:ascii="Times New Roman" w:hAnsi="Times New Roman" w:cs="Times New Roman"/>
          <w:b/>
          <w:sz w:val="24"/>
          <w:szCs w:val="24"/>
        </w:rPr>
        <w:t>3.4. Специальные требования</w:t>
      </w:r>
      <w:bookmarkEnd w:id="1"/>
      <w:bookmarkEnd w:id="2"/>
      <w:bookmarkEnd w:id="3"/>
      <w:bookmarkEnd w:id="4"/>
      <w:bookmarkEnd w:id="5"/>
      <w:r w:rsidRPr="00983702">
        <w:rPr>
          <w:rFonts w:ascii="Times New Roman" w:hAnsi="Times New Roman" w:cs="Times New Roman"/>
          <w:b/>
          <w:sz w:val="24"/>
          <w:szCs w:val="24"/>
        </w:rPr>
        <w:t>:</w:t>
      </w:r>
    </w:p>
    <w:p w:rsidR="00876AA7" w:rsidRPr="00983702" w:rsidRDefault="00876AA7" w:rsidP="0054514A">
      <w:pPr>
        <w:numPr>
          <w:ilvl w:val="0"/>
          <w:numId w:val="13"/>
        </w:numPr>
        <w:tabs>
          <w:tab w:val="clear" w:pos="-1056"/>
          <w:tab w:val="num" w:pos="18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3702">
        <w:rPr>
          <w:rFonts w:ascii="Times New Roman" w:hAnsi="Times New Roman" w:cs="Times New Roman"/>
          <w:sz w:val="24"/>
          <w:szCs w:val="24"/>
        </w:rPr>
        <w:t>наличие Свидетельства о членстве в СРО не требуются;</w:t>
      </w:r>
    </w:p>
    <w:p w:rsidR="00876AA7" w:rsidRPr="009F464D" w:rsidRDefault="00876AA7" w:rsidP="0054514A">
      <w:pPr>
        <w:numPr>
          <w:ilvl w:val="0"/>
          <w:numId w:val="13"/>
        </w:numPr>
        <w:tabs>
          <w:tab w:val="clear" w:pos="-1056"/>
          <w:tab w:val="num" w:pos="18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464D">
        <w:rPr>
          <w:rFonts w:ascii="Times New Roman" w:hAnsi="Times New Roman" w:cs="Times New Roman"/>
          <w:bCs/>
          <w:sz w:val="24"/>
          <w:szCs w:val="24"/>
        </w:rPr>
        <w:t>наличие аттестата аккредитации Федерального агентства по техническому регулированию и метрологии Российской Федерации на техническую компетентность и независимость;</w:t>
      </w:r>
    </w:p>
    <w:p w:rsidR="00876AA7" w:rsidRPr="00DD7B40" w:rsidRDefault="00876AA7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DD7B40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</w:p>
    <w:p w:rsidR="00876AA7" w:rsidRPr="00DD7B40" w:rsidRDefault="00876AA7" w:rsidP="001C4AA1">
      <w:pPr>
        <w:jc w:val="both"/>
        <w:rPr>
          <w:rFonts w:ascii="Times New Roman" w:hAnsi="Times New Roman" w:cs="Times New Roman"/>
          <w:sz w:val="24"/>
          <w:szCs w:val="24"/>
        </w:rPr>
      </w:pPr>
      <w:r w:rsidRPr="00DD7B40">
        <w:rPr>
          <w:rFonts w:ascii="Times New Roman" w:hAnsi="Times New Roman" w:cs="Times New Roman"/>
          <w:sz w:val="24"/>
          <w:szCs w:val="24"/>
        </w:rPr>
        <w:t>Результаты анализов оформить в виде протоколов и предоставить на Первомайскую ТЭЦ-14 филиала «Невский» ОАО «ТГК-1» два первых экземпляра.</w:t>
      </w:r>
    </w:p>
    <w:p w:rsidR="00876AA7" w:rsidRPr="0016600F" w:rsidRDefault="00876AA7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6AA7" w:rsidRPr="0016600F" w:rsidRDefault="00876AA7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76AA7" w:rsidRPr="0016600F" w:rsidRDefault="00876AA7" w:rsidP="0054514A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ab/>
      </w:r>
    </w:p>
    <w:p w:rsidR="00876AA7" w:rsidRPr="0016600F" w:rsidRDefault="00876AA7" w:rsidP="00110740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 xml:space="preserve">Директор Первомайской ТЭЦ-14 </w:t>
      </w:r>
    </w:p>
    <w:p w:rsidR="00876AA7" w:rsidRPr="0016600F" w:rsidRDefault="00876AA7" w:rsidP="00110740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фили</w:t>
      </w:r>
      <w:r>
        <w:rPr>
          <w:rFonts w:ascii="Times New Roman" w:hAnsi="Times New Roman" w:cs="Times New Roman"/>
          <w:sz w:val="24"/>
          <w:szCs w:val="24"/>
        </w:rPr>
        <w:t>ала «Невский» ОАО «ТГК-1» 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С.А. Мирошниченко</w:t>
      </w:r>
      <w:r w:rsidRPr="001660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6AA7" w:rsidRPr="00110740" w:rsidRDefault="00876AA7" w:rsidP="0011074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876AA7" w:rsidRPr="0016600F" w:rsidRDefault="00876AA7" w:rsidP="001107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6AA7" w:rsidRPr="0016600F" w:rsidRDefault="00876AA7" w:rsidP="001107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6AA7" w:rsidRPr="0016600F" w:rsidRDefault="00876AA7" w:rsidP="00110740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Ю.В. Столяров</w:t>
      </w:r>
    </w:p>
    <w:p w:rsidR="00876AA7" w:rsidRPr="00110740" w:rsidRDefault="00876AA7" w:rsidP="0011074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876AA7" w:rsidRPr="0016600F" w:rsidRDefault="00876AA7" w:rsidP="001107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6AA7" w:rsidRPr="0016600F" w:rsidRDefault="00876AA7" w:rsidP="001107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6AA7" w:rsidRPr="0016600F" w:rsidRDefault="00876AA7" w:rsidP="001107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ХЦ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И.В. Козлова</w:t>
      </w:r>
    </w:p>
    <w:p w:rsidR="00876AA7" w:rsidRPr="00110740" w:rsidRDefault="00876AA7" w:rsidP="0011074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876AA7" w:rsidRPr="0016600F" w:rsidRDefault="00876AA7" w:rsidP="001107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6AA7" w:rsidRPr="0016600F" w:rsidRDefault="00876AA7">
      <w:pPr>
        <w:rPr>
          <w:rFonts w:ascii="Times New Roman" w:hAnsi="Times New Roman" w:cs="Times New Roman"/>
          <w:sz w:val="24"/>
          <w:szCs w:val="24"/>
        </w:rPr>
      </w:pPr>
    </w:p>
    <w:sectPr w:rsidR="00876AA7" w:rsidRPr="0016600F" w:rsidSect="0010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AA7" w:rsidRDefault="00876AA7" w:rsidP="007F7681">
      <w:r>
        <w:separator/>
      </w:r>
    </w:p>
  </w:endnote>
  <w:endnote w:type="continuationSeparator" w:id="0">
    <w:p w:rsidR="00876AA7" w:rsidRDefault="00876AA7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AA7" w:rsidRDefault="00876AA7" w:rsidP="007F7681">
      <w:r>
        <w:separator/>
      </w:r>
    </w:p>
  </w:footnote>
  <w:footnote w:type="continuationSeparator" w:id="0">
    <w:p w:rsidR="00876AA7" w:rsidRDefault="00876AA7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42A"/>
    <w:multiLevelType w:val="hybridMultilevel"/>
    <w:tmpl w:val="8E305BF0"/>
    <w:lvl w:ilvl="0" w:tplc="4B0C786C">
      <w:start w:val="1"/>
      <w:numFmt w:val="bullet"/>
      <w:lvlText w:val=""/>
      <w:lvlJc w:val="left"/>
      <w:pPr>
        <w:tabs>
          <w:tab w:val="num" w:pos="-1056"/>
        </w:tabs>
        <w:ind w:left="-10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764"/>
        </w:tabs>
        <w:ind w:left="-17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044"/>
        </w:tabs>
        <w:ind w:left="-10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24"/>
        </w:tabs>
        <w:ind w:left="-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AD87EFD"/>
    <w:multiLevelType w:val="multilevel"/>
    <w:tmpl w:val="A376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547371"/>
    <w:multiLevelType w:val="hybridMultilevel"/>
    <w:tmpl w:val="2554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F864D4"/>
    <w:multiLevelType w:val="hybridMultilevel"/>
    <w:tmpl w:val="A3743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B130E52"/>
    <w:multiLevelType w:val="multilevel"/>
    <w:tmpl w:val="34C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1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3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1"/>
  </w:num>
  <w:num w:numId="9">
    <w:abstractNumId w:val="7"/>
  </w:num>
  <w:num w:numId="10">
    <w:abstractNumId w:val="8"/>
  </w:num>
  <w:num w:numId="11">
    <w:abstractNumId w:val="10"/>
  </w:num>
  <w:num w:numId="12">
    <w:abstractNumId w:val="5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99E"/>
    <w:rsid w:val="00014DF1"/>
    <w:rsid w:val="000315E3"/>
    <w:rsid w:val="000705C3"/>
    <w:rsid w:val="00087351"/>
    <w:rsid w:val="000A344B"/>
    <w:rsid w:val="00101875"/>
    <w:rsid w:val="00103658"/>
    <w:rsid w:val="00107F12"/>
    <w:rsid w:val="00110740"/>
    <w:rsid w:val="0016600F"/>
    <w:rsid w:val="00181D7C"/>
    <w:rsid w:val="00190C44"/>
    <w:rsid w:val="001B0B7F"/>
    <w:rsid w:val="001B10A0"/>
    <w:rsid w:val="001C4AA1"/>
    <w:rsid w:val="001F22A2"/>
    <w:rsid w:val="0020492B"/>
    <w:rsid w:val="00230194"/>
    <w:rsid w:val="002423E0"/>
    <w:rsid w:val="002765E4"/>
    <w:rsid w:val="00290C77"/>
    <w:rsid w:val="002A3B38"/>
    <w:rsid w:val="002F099E"/>
    <w:rsid w:val="00323773"/>
    <w:rsid w:val="00323BAA"/>
    <w:rsid w:val="00335CD7"/>
    <w:rsid w:val="00337059"/>
    <w:rsid w:val="00351E5D"/>
    <w:rsid w:val="003851A0"/>
    <w:rsid w:val="00391DC0"/>
    <w:rsid w:val="003A5E96"/>
    <w:rsid w:val="003A6D10"/>
    <w:rsid w:val="00450FE7"/>
    <w:rsid w:val="004A0ACA"/>
    <w:rsid w:val="005243CC"/>
    <w:rsid w:val="0054514A"/>
    <w:rsid w:val="00557E1B"/>
    <w:rsid w:val="00572713"/>
    <w:rsid w:val="00573243"/>
    <w:rsid w:val="00583B91"/>
    <w:rsid w:val="005B3898"/>
    <w:rsid w:val="006056A8"/>
    <w:rsid w:val="00615EAC"/>
    <w:rsid w:val="0068415D"/>
    <w:rsid w:val="00697B62"/>
    <w:rsid w:val="006E33B6"/>
    <w:rsid w:val="006F17CD"/>
    <w:rsid w:val="00700C46"/>
    <w:rsid w:val="007F7681"/>
    <w:rsid w:val="00824060"/>
    <w:rsid w:val="008321A8"/>
    <w:rsid w:val="00853950"/>
    <w:rsid w:val="0086602A"/>
    <w:rsid w:val="00876AA7"/>
    <w:rsid w:val="00890969"/>
    <w:rsid w:val="008A4614"/>
    <w:rsid w:val="008B4C0F"/>
    <w:rsid w:val="008E324D"/>
    <w:rsid w:val="009461B8"/>
    <w:rsid w:val="00976F6A"/>
    <w:rsid w:val="00983702"/>
    <w:rsid w:val="009A1FB2"/>
    <w:rsid w:val="009D60AD"/>
    <w:rsid w:val="009F1E26"/>
    <w:rsid w:val="009F464D"/>
    <w:rsid w:val="00A56F88"/>
    <w:rsid w:val="00A92B0B"/>
    <w:rsid w:val="00AB3888"/>
    <w:rsid w:val="00AC0640"/>
    <w:rsid w:val="00AC4B77"/>
    <w:rsid w:val="00B30526"/>
    <w:rsid w:val="00B34505"/>
    <w:rsid w:val="00B45092"/>
    <w:rsid w:val="00B46652"/>
    <w:rsid w:val="00C04B17"/>
    <w:rsid w:val="00C55370"/>
    <w:rsid w:val="00C93966"/>
    <w:rsid w:val="00C95DBE"/>
    <w:rsid w:val="00CA02BF"/>
    <w:rsid w:val="00CA191D"/>
    <w:rsid w:val="00CB5BAB"/>
    <w:rsid w:val="00CB66B0"/>
    <w:rsid w:val="00CC1C95"/>
    <w:rsid w:val="00CE2A74"/>
    <w:rsid w:val="00D22E59"/>
    <w:rsid w:val="00D26628"/>
    <w:rsid w:val="00D522D9"/>
    <w:rsid w:val="00DD4721"/>
    <w:rsid w:val="00DD7B40"/>
    <w:rsid w:val="00E45AE1"/>
    <w:rsid w:val="00E531A5"/>
    <w:rsid w:val="00E565CB"/>
    <w:rsid w:val="00E776C3"/>
    <w:rsid w:val="00EC4767"/>
    <w:rsid w:val="00F41994"/>
    <w:rsid w:val="00F64295"/>
    <w:rsid w:val="00FD6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2713"/>
    <w:pPr>
      <w:ind w:left="720"/>
      <w:contextualSpacing/>
    </w:pPr>
  </w:style>
  <w:style w:type="table" w:styleId="TableGrid">
    <w:name w:val="Table Grid"/>
    <w:basedOn w:val="TableNormal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056A8"/>
    <w:rPr>
      <w:rFonts w:ascii="Segoe UI" w:eastAsia="Calibr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56A8"/>
    <w:rPr>
      <w:rFonts w:ascii="Segoe UI" w:hAnsi="Segoe UI" w:cs="Times New Roman"/>
      <w:sz w:val="18"/>
      <w:lang w:eastAsia="ru-RU"/>
    </w:rPr>
  </w:style>
  <w:style w:type="paragraph" w:customStyle="1" w:styleId="1">
    <w:name w:val="Абзац списка1"/>
    <w:basedOn w:val="Normal"/>
    <w:uiPriority w:val="99"/>
    <w:rsid w:val="00A92B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54514A"/>
    <w:pPr>
      <w:widowControl/>
      <w:autoSpaceDE/>
      <w:autoSpaceDN/>
      <w:adjustRightInd/>
      <w:spacing w:after="120" w:line="480" w:lineRule="auto"/>
    </w:pPr>
    <w:rPr>
      <w:rFonts w:eastAsia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B5BAB"/>
    <w:rPr>
      <w:rFonts w:ascii="Arial" w:hAnsi="Arial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2</Pages>
  <Words>465</Words>
  <Characters>2651</Characters>
  <Application>Microsoft Office Outlook</Application>
  <DocSecurity>0</DocSecurity>
  <Lines>0</Lines>
  <Paragraphs>0</Paragraphs>
  <ScaleCrop>false</ScaleCrop>
  <Company>JSC TGC1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Харламова Елена Викторовна</dc:creator>
  <cp:keywords/>
  <dc:description/>
  <cp:lastModifiedBy>Brykov.SV</cp:lastModifiedBy>
  <cp:revision>5</cp:revision>
  <cp:lastPrinted>2013-09-06T08:12:00Z</cp:lastPrinted>
  <dcterms:created xsi:type="dcterms:W3CDTF">2013-10-16T11:31:00Z</dcterms:created>
  <dcterms:modified xsi:type="dcterms:W3CDTF">2013-11-15T08:42:00Z</dcterms:modified>
</cp:coreProperties>
</file>